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A71" w14:textId="77777777" w:rsidR="009D764E" w:rsidRDefault="00000000">
      <w:pPr>
        <w:pStyle w:val="BodyText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0E7A9BD4" w14:textId="77777777" w:rsidR="009D764E" w:rsidRDefault="009D764E">
      <w:pPr>
        <w:spacing w:before="5"/>
        <w:rPr>
          <w:b/>
          <w:sz w:val="27"/>
        </w:rPr>
      </w:pPr>
    </w:p>
    <w:p w14:paraId="10B8C15A" w14:textId="77777777" w:rsidR="009D764E" w:rsidRDefault="00000000">
      <w:pPr>
        <w:spacing w:before="101" w:line="276" w:lineRule="auto"/>
        <w:ind w:left="120" w:right="115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>Thursday, October 13, 2022</w:t>
      </w:r>
      <w:r>
        <w:rPr>
          <w:b/>
        </w:rPr>
        <w:t xml:space="preserve"> until </w:t>
      </w:r>
      <w:r>
        <w:rPr>
          <w:b/>
          <w:u w:val="single"/>
        </w:rPr>
        <w:t>2:00 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r>
        <w:rPr>
          <w:b/>
          <w:u w:val="single"/>
        </w:rPr>
        <w:t>Bryant Denny Stadium Annual Waterproofing - North &amp;</w:t>
      </w:r>
      <w:r>
        <w:rPr>
          <w:b/>
        </w:rPr>
        <w:t xml:space="preserve"> </w:t>
      </w:r>
      <w:r>
        <w:rPr>
          <w:b/>
          <w:u w:val="single"/>
        </w:rPr>
        <w:t>East Lower Bowl,</w:t>
      </w:r>
      <w:r>
        <w:rPr>
          <w:b/>
        </w:rPr>
        <w:t xml:space="preserve"> UA Project #</w:t>
      </w:r>
      <w:r>
        <w:rPr>
          <w:b/>
          <w:u w:val="single"/>
        </w:rPr>
        <w:t>046-22-2845</w:t>
      </w:r>
      <w:r>
        <w:t>, at which time they will be opened and read.</w:t>
      </w:r>
    </w:p>
    <w:p w14:paraId="1ADE490D" w14:textId="035D71F3" w:rsidR="009D764E" w:rsidRDefault="00000000">
      <w:pPr>
        <w:spacing w:before="160" w:line="276" w:lineRule="auto"/>
        <w:ind w:left="120" w:right="112"/>
        <w:jc w:val="both"/>
      </w:pPr>
      <w:r>
        <w:rPr>
          <w:b/>
        </w:rPr>
        <w:t xml:space="preserve">General Contractors, Prime Waterproofing Contractors, and </w:t>
      </w:r>
      <w:r w:rsidR="00C521F2">
        <w:rPr>
          <w:b/>
        </w:rPr>
        <w:t>W</w:t>
      </w:r>
      <w:r>
        <w:rPr>
          <w:b/>
        </w:rPr>
        <w:t xml:space="preserve">aterproofing </w:t>
      </w:r>
      <w:r w:rsidR="00C521F2">
        <w:rPr>
          <w:b/>
        </w:rPr>
        <w:t>S</w:t>
      </w:r>
      <w:r>
        <w:rPr>
          <w:b/>
        </w:rPr>
        <w:t>ubcontractors are 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prequalify</w:t>
      </w:r>
      <w:r>
        <w:rPr>
          <w:b/>
          <w:spacing w:val="-5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4"/>
        </w:rPr>
        <w:t xml:space="preserve"> </w:t>
      </w:r>
      <w:r>
        <w:rPr>
          <w:b/>
        </w:rPr>
        <w:t>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prequalify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 xml:space="preserve">. 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September 27, 2022</w:t>
      </w:r>
      <w:r>
        <w:rPr>
          <w:b/>
        </w:rPr>
        <w:t>. Late submittals will not be accepted</w:t>
      </w:r>
      <w:r>
        <w:t>.</w:t>
      </w:r>
    </w:p>
    <w:p w14:paraId="5CA549C5" w14:textId="77777777" w:rsidR="009D764E" w:rsidRDefault="00000000">
      <w:pPr>
        <w:spacing w:before="161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 xml:space="preserve">for General Contractors will be held at the Conference Room of the Procurement Services Annex at the above address at </w:t>
      </w:r>
      <w:r>
        <w:rPr>
          <w:b/>
          <w:u w:val="single"/>
        </w:rPr>
        <w:t xml:space="preserve"> 2:00 PM</w:t>
      </w:r>
      <w:r>
        <w:rPr>
          <w:b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rPr>
          <w:b/>
          <w:u w:val="single"/>
        </w:rPr>
        <w:t>Tuesday, October 4, 2022</w:t>
      </w:r>
      <w:r>
        <w:rPr>
          <w:b/>
          <w:spacing w:val="40"/>
        </w:rPr>
        <w:t xml:space="preserve"> </w:t>
      </w:r>
      <w:r>
        <w:t>and continue on to the job site.</w:t>
      </w:r>
    </w:p>
    <w:p w14:paraId="4C0BE06F" w14:textId="77777777" w:rsidR="009D764E" w:rsidRDefault="00000000">
      <w:pPr>
        <w:spacing w:before="166" w:line="276" w:lineRule="auto"/>
        <w:ind w:left="119" w:right="115"/>
        <w:jc w:val="both"/>
      </w:pPr>
      <w:r>
        <w:pict w14:anchorId="78103291">
          <v:rect id="docshape1" o:spid="_x0000_s1026" style="position:absolute;left:0;text-align:left;margin-left:259.45pt;margin-top:14.9pt;width:7.8pt;height:.6pt;z-index:-251658752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September 12,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Wednesday, September 21, 2022</w:t>
      </w:r>
      <w:r>
        <w:t>.</w:t>
      </w:r>
    </w:p>
    <w:p w14:paraId="7EADE24E" w14:textId="77777777" w:rsidR="009D764E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Wednesday, September 21, 2022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>Courtney</w:t>
      </w:r>
      <w:r>
        <w:rPr>
          <w:b/>
          <w:spacing w:val="-1"/>
        </w:rPr>
        <w:t xml:space="preserve"> </w:t>
      </w:r>
      <w:r>
        <w:rPr>
          <w:b/>
        </w:rPr>
        <w:t xml:space="preserve">Pittman </w:t>
      </w:r>
      <w:r>
        <w:t xml:space="preserve">at </w:t>
      </w:r>
      <w:r>
        <w:rPr>
          <w:b/>
        </w:rPr>
        <w:t>Davis Architects, Inc. , 205.322.7482</w:t>
      </w:r>
      <w:r>
        <w:t>.</w:t>
      </w:r>
    </w:p>
    <w:p w14:paraId="6FCFBE53" w14:textId="77777777" w:rsidR="009D764E" w:rsidRDefault="009D764E">
      <w:pPr>
        <w:rPr>
          <w:sz w:val="24"/>
        </w:rPr>
      </w:pPr>
    </w:p>
    <w:p w14:paraId="0FC556E3" w14:textId="77777777" w:rsidR="009D764E" w:rsidRDefault="009D764E">
      <w:pPr>
        <w:spacing w:before="3"/>
        <w:rPr>
          <w:sz w:val="30"/>
        </w:rPr>
      </w:pPr>
    </w:p>
    <w:p w14:paraId="20A30920" w14:textId="77777777" w:rsidR="009D764E" w:rsidRDefault="00000000">
      <w:pPr>
        <w:ind w:left="120"/>
      </w:pPr>
      <w:r>
        <w:t>For</w:t>
      </w:r>
      <w:r>
        <w:rPr>
          <w:spacing w:val="13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project,</w:t>
      </w:r>
      <w:r>
        <w:rPr>
          <w:spacing w:val="12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UA</w:t>
      </w:r>
      <w:r>
        <w:rPr>
          <w:spacing w:val="12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Manager</w:t>
      </w:r>
      <w:r>
        <w:rPr>
          <w:spacing w:val="17"/>
        </w:rPr>
        <w:t xml:space="preserve"> </w:t>
      </w:r>
      <w:r>
        <w:rPr>
          <w:b/>
        </w:rPr>
        <w:t>Alexa</w:t>
      </w:r>
      <w:r>
        <w:rPr>
          <w:b/>
          <w:spacing w:val="15"/>
        </w:rPr>
        <w:t xml:space="preserve"> </w:t>
      </w:r>
      <w:r>
        <w:rPr>
          <w:b/>
        </w:rPr>
        <w:t>Moates</w:t>
      </w:r>
      <w:r>
        <w:rPr>
          <w:b/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b/>
        </w:rPr>
        <w:t>205.348.6913</w:t>
      </w:r>
      <w:r>
        <w:rPr>
          <w:b/>
          <w:spacing w:val="16"/>
        </w:rPr>
        <w:t xml:space="preserve"> </w:t>
      </w:r>
      <w:r>
        <w:rPr>
          <w:spacing w:val="-5"/>
        </w:rPr>
        <w:t>or</w:t>
      </w:r>
    </w:p>
    <w:p w14:paraId="29A1CF1E" w14:textId="77777777" w:rsidR="009D764E" w:rsidRDefault="00000000">
      <w:pPr>
        <w:pStyle w:val="BodyText"/>
        <w:spacing w:before="36"/>
        <w:ind w:left="120"/>
        <w:rPr>
          <w:b w:val="0"/>
          <w:u w:val="none"/>
        </w:rPr>
      </w:pPr>
      <w:hyperlink r:id="rId6">
        <w:r>
          <w:rPr>
            <w:spacing w:val="-2"/>
            <w:u w:val="none"/>
          </w:rPr>
          <w:t>acmoates@ua.edu</w:t>
        </w:r>
        <w:r>
          <w:rPr>
            <w:b w:val="0"/>
            <w:spacing w:val="-2"/>
            <w:u w:val="none"/>
          </w:rPr>
          <w:t>.</w:t>
        </w:r>
      </w:hyperlink>
    </w:p>
    <w:p w14:paraId="3F93781B" w14:textId="77777777" w:rsidR="009D764E" w:rsidRDefault="009D764E">
      <w:pPr>
        <w:rPr>
          <w:sz w:val="20"/>
        </w:rPr>
      </w:pPr>
    </w:p>
    <w:p w14:paraId="17738538" w14:textId="77777777" w:rsidR="009D764E" w:rsidRDefault="009D764E">
      <w:pPr>
        <w:rPr>
          <w:sz w:val="20"/>
        </w:rPr>
      </w:pPr>
    </w:p>
    <w:p w14:paraId="45CA6DEA" w14:textId="77777777" w:rsidR="009D764E" w:rsidRDefault="009D764E">
      <w:pPr>
        <w:rPr>
          <w:sz w:val="20"/>
        </w:rPr>
      </w:pPr>
    </w:p>
    <w:p w14:paraId="01E7892C" w14:textId="77777777" w:rsidR="009D764E" w:rsidRDefault="009D764E">
      <w:pPr>
        <w:rPr>
          <w:sz w:val="20"/>
        </w:rPr>
      </w:pPr>
    </w:p>
    <w:p w14:paraId="2A860453" w14:textId="77777777" w:rsidR="009D764E" w:rsidRDefault="009D764E">
      <w:pPr>
        <w:rPr>
          <w:sz w:val="20"/>
        </w:rPr>
      </w:pPr>
    </w:p>
    <w:p w14:paraId="7260A57D" w14:textId="77777777" w:rsidR="009D764E" w:rsidRDefault="009D764E">
      <w:pPr>
        <w:rPr>
          <w:sz w:val="20"/>
        </w:rPr>
      </w:pPr>
    </w:p>
    <w:p w14:paraId="00B9AC3E" w14:textId="77777777" w:rsidR="009D764E" w:rsidRDefault="009D764E">
      <w:pPr>
        <w:rPr>
          <w:sz w:val="20"/>
        </w:rPr>
      </w:pPr>
    </w:p>
    <w:p w14:paraId="6E117580" w14:textId="77777777" w:rsidR="009D764E" w:rsidRDefault="009D764E">
      <w:pPr>
        <w:rPr>
          <w:sz w:val="20"/>
        </w:rPr>
      </w:pPr>
    </w:p>
    <w:p w14:paraId="2ED5AB6F" w14:textId="77777777" w:rsidR="009D764E" w:rsidRDefault="009D764E">
      <w:pPr>
        <w:rPr>
          <w:sz w:val="20"/>
        </w:rPr>
      </w:pPr>
    </w:p>
    <w:p w14:paraId="561E90F9" w14:textId="77777777" w:rsidR="009D764E" w:rsidRDefault="009D764E">
      <w:pPr>
        <w:rPr>
          <w:sz w:val="20"/>
        </w:rPr>
      </w:pPr>
    </w:p>
    <w:p w14:paraId="6DAC7D84" w14:textId="77777777" w:rsidR="009D764E" w:rsidRDefault="009D764E">
      <w:pPr>
        <w:rPr>
          <w:sz w:val="20"/>
        </w:rPr>
      </w:pPr>
    </w:p>
    <w:p w14:paraId="0D5821B9" w14:textId="77777777" w:rsidR="009D764E" w:rsidRDefault="009D764E">
      <w:pPr>
        <w:rPr>
          <w:sz w:val="20"/>
        </w:rPr>
      </w:pPr>
    </w:p>
    <w:p w14:paraId="091277EC" w14:textId="77777777" w:rsidR="009D764E" w:rsidRDefault="009D764E">
      <w:pPr>
        <w:rPr>
          <w:sz w:val="20"/>
        </w:rPr>
      </w:pPr>
    </w:p>
    <w:p w14:paraId="248F57AD" w14:textId="77777777" w:rsidR="009D764E" w:rsidRDefault="009D764E">
      <w:pPr>
        <w:rPr>
          <w:sz w:val="20"/>
        </w:rPr>
      </w:pPr>
    </w:p>
    <w:p w14:paraId="2A235181" w14:textId="77777777" w:rsidR="009D764E" w:rsidRDefault="009D764E">
      <w:pPr>
        <w:rPr>
          <w:sz w:val="20"/>
        </w:rPr>
      </w:pPr>
    </w:p>
    <w:p w14:paraId="27FA8A8C" w14:textId="77777777" w:rsidR="009D764E" w:rsidRDefault="009D764E">
      <w:pPr>
        <w:rPr>
          <w:sz w:val="20"/>
        </w:rPr>
      </w:pPr>
    </w:p>
    <w:p w14:paraId="51A1D7AD" w14:textId="77777777" w:rsidR="009D764E" w:rsidRDefault="009D764E">
      <w:pPr>
        <w:rPr>
          <w:sz w:val="20"/>
        </w:rPr>
      </w:pPr>
    </w:p>
    <w:p w14:paraId="48DBF83D" w14:textId="77777777" w:rsidR="009D764E" w:rsidRDefault="009D764E">
      <w:pPr>
        <w:rPr>
          <w:sz w:val="20"/>
        </w:rPr>
      </w:pPr>
    </w:p>
    <w:p w14:paraId="39CF27AF" w14:textId="77777777" w:rsidR="009D764E" w:rsidRDefault="009D764E">
      <w:pPr>
        <w:rPr>
          <w:sz w:val="20"/>
        </w:rPr>
      </w:pPr>
    </w:p>
    <w:p w14:paraId="5B323126" w14:textId="77777777" w:rsidR="009D764E" w:rsidRDefault="009D764E">
      <w:pPr>
        <w:rPr>
          <w:sz w:val="20"/>
        </w:rPr>
      </w:pPr>
    </w:p>
    <w:p w14:paraId="2F947112" w14:textId="77777777" w:rsidR="009D764E" w:rsidRDefault="009D764E">
      <w:pPr>
        <w:rPr>
          <w:sz w:val="20"/>
        </w:rPr>
      </w:pPr>
    </w:p>
    <w:p w14:paraId="6CC29973" w14:textId="77777777" w:rsidR="009D764E" w:rsidRDefault="009D764E">
      <w:pPr>
        <w:rPr>
          <w:sz w:val="20"/>
        </w:rPr>
      </w:pPr>
    </w:p>
    <w:p w14:paraId="0085CFC9" w14:textId="77777777" w:rsidR="009D764E" w:rsidRDefault="009D764E">
      <w:pPr>
        <w:spacing w:before="7"/>
        <w:rPr>
          <w:sz w:val="28"/>
        </w:rPr>
      </w:pPr>
    </w:p>
    <w:p w14:paraId="28810100" w14:textId="77777777" w:rsidR="009D764E" w:rsidRDefault="00000000">
      <w:pPr>
        <w:spacing w:before="59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9D764E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64E"/>
    <w:rsid w:val="009D764E"/>
    <w:rsid w:val="00C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80FF2D"/>
  <w15:docId w15:val="{E321EA45-30B8-47B1-B2FC-88B680D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oates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1813</Characters>
  <Application>Microsoft Office Word</Application>
  <DocSecurity>0</DocSecurity>
  <Lines>45</Lines>
  <Paragraphs>27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2022-09-06T21:22:00Z</dcterms:created>
  <dcterms:modified xsi:type="dcterms:W3CDTF">2022-09-06T21:22:00Z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2022-09-06T00:00:00Z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D:20220906204938</vt:lpwstr>
  </property>
</Properties>
</file>